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6D913F">
      <w:pPr>
        <w:jc w:val="center"/>
        <w:rPr>
          <w:rFonts w:hint="eastAsia"/>
        </w:rPr>
      </w:pPr>
      <w:bookmarkStart w:id="0" w:name="_GoBack"/>
      <w:bookmarkEnd w:id="0"/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61FF9D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PVCU1QAAAAUBAAAPAAAAAAAAAAEAIAAAACIAAABkcnMvZG93bnJldi54bWxQSwECFAAUAAAACACH&#10;TuJA4XtSJbUBAACBAwAADgAAAAAAAAABACAAAAAk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861FF9D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4374"/>
        <w:gridCol w:w="4445"/>
      </w:tblGrid>
      <w:tr w14:paraId="20B0054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70D1AA30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张瀚文</w:t>
            </w:r>
          </w:p>
        </w:tc>
        <w:tc>
          <w:tcPr>
            <w:tcW w:w="4445" w:type="dxa"/>
            <w:vMerge w:val="restart"/>
            <w:noWrap w:val="0"/>
            <w:vAlign w:val="top"/>
          </w:tcPr>
          <w:p w14:paraId="538C3BD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586865" cy="2383155"/>
                  <wp:effectExtent l="0" t="0" r="13335" b="17145"/>
                  <wp:docPr id="1" name="图片 1" descr="初三5班 读书之星 张瀚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5班 读书之星 张瀚文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865" cy="2383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7C579C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0BA31030">
            <w:pPr>
              <w:spacing w:before="143" w:beforeLines="50" w:after="143" w:afterLines="50"/>
              <w:rPr>
                <w:rFonts w:hint="default" w:ascii="黑体" w:eastAsia="黑体"/>
                <w:b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3469229B">
            <w:pPr>
              <w:rPr>
                <w:rFonts w:hint="eastAsia"/>
              </w:rPr>
            </w:pPr>
          </w:p>
        </w:tc>
      </w:tr>
      <w:tr w14:paraId="48BC46E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70BCB451">
            <w:pPr>
              <w:spacing w:before="143" w:beforeLines="50" w:after="143" w:afterLines="50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初三（5）班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11736C19">
            <w:pPr>
              <w:rPr>
                <w:rFonts w:hint="eastAsia"/>
              </w:rPr>
            </w:pPr>
          </w:p>
        </w:tc>
      </w:tr>
      <w:tr w14:paraId="5633985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noWrap w:val="0"/>
            <w:vAlign w:val="center"/>
          </w:tcPr>
          <w:p w14:paraId="09BBE601">
            <w:pPr>
              <w:spacing w:before="143" w:beforeLines="50" w:after="143" w:afterLines="50"/>
              <w:rPr>
                <w:rFonts w:hint="default" w:ascii="幼圆" w:eastAsia="黑体"/>
                <w:color w:val="FF99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期待拥有浩瀚的心胸，做一名有文化、有知识的人。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67B3FE22">
            <w:pPr>
              <w:rPr>
                <w:rFonts w:hint="eastAsia"/>
              </w:rPr>
            </w:pPr>
          </w:p>
        </w:tc>
      </w:tr>
      <w:tr w14:paraId="0853AE4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5115" w:type="dxa"/>
            <w:gridSpan w:val="2"/>
            <w:vMerge w:val="continue"/>
            <w:noWrap w:val="0"/>
            <w:vAlign w:val="top"/>
          </w:tcPr>
          <w:p w14:paraId="219AC3E3">
            <w:pPr>
              <w:spacing w:before="143" w:beforeLines="50" w:after="143" w:afterLines="50"/>
              <w:rPr>
                <w:rFonts w:hint="eastAsia"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noWrap w:val="0"/>
            <w:vAlign w:val="top"/>
          </w:tcPr>
          <w:p w14:paraId="6B70A63B">
            <w:pPr>
              <w:spacing w:before="143" w:beforeLines="50" w:after="143" w:afterLines="50"/>
              <w:jc w:val="center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3135E8A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9" w:hRule="atLeast"/>
          <w:jc w:val="center"/>
        </w:trPr>
        <w:tc>
          <w:tcPr>
            <w:tcW w:w="741" w:type="dxa"/>
            <w:noWrap w:val="0"/>
            <w:vAlign w:val="center"/>
          </w:tcPr>
          <w:p w14:paraId="01894F1C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2C4EEB49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6FD2D6BA">
            <w:pPr>
              <w:spacing w:before="143" w:beforeLines="50" w:after="143" w:afterLines="50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noWrap w:val="0"/>
            <w:vAlign w:val="top"/>
          </w:tcPr>
          <w:p w14:paraId="55F0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瀚文同学自幼热爱书籍，从开始学习认字的一年级时，语文老师给孩子妈妈留言：“瀚文对文学有一种天生的热情，在语文课堂上，最入神最投入的是他，朗诵声情并茂，引人入胜的也是他，回答问题掷地有声，让人耳目一新的也是他。一年级时，他已经在研读《三国演义》，这股热情感染了很多同学，班上掀起了一股三国热，同学们课余讨论的都是三国，玩的游戏也与三国有关。二年级时，瀚文开始尝试写诗，虽然诗文稚嫩，但意境，意味已初现，那时的他频出新诗，越写越好，引来了同学们一片欣赏的目光，更引领了班级写诗热潮。班级因为有了张瀚文同学，文学氛围浓厚，班风更加积极向上。孩子们在看待问题时都很客观，遇到问题时总会照三国中正义之士的做法，态度正面积极,书籍给了他成长的力量。</w:t>
            </w:r>
          </w:p>
          <w:p w14:paraId="6D684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初中来到华附，在校园“进德修业，格物致知”的文化熏陶下继续健康读书，读好书、好读书！他每周回来的家庭聚餐中，都会给家人们讲述在学校读到好书的惊喜、与同学们讨论书籍的乐趣，在饱含诗书气自华的老师们那儿读到的知识。他还会从学校图书馆里借阅书籍来给家人们“解决问题”：他用《明朝那些事儿》里的脉络，娓娓道来大变革下国人的使命；用《山川岁月长》里悠扬的文字，让年长的家人，又见那郁郁葱葱、生机勃勃的青春岁月；用一本《纸牌屋》，解答了饭桌上家人们讨论的工作角色与定位……</w:t>
            </w:r>
          </w:p>
          <w:p w14:paraId="2EF24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他说，他喜欢在聚清园读王阳明心学，在通往育英台的小路上，细细品味昨晚读到的余华，他还说，在距离考试前很紧张时，会提前半小时起来，看知识城的朝阳，回味昨晚读过的民国时期的人物，从古往的他们，和今早照进学校最早的光里，感受能量。</w:t>
            </w:r>
          </w:p>
          <w:p w14:paraId="7D6AD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在书籍的海洋里遨游，在学校给予的优渥读书环境里长大，瀚文也开始慢慢写诗歌、写散文、写庄子、写生死、写启发、写视角、写未来……最让人感动的是用四字格言撰写阳明先生的一生，洋洋洒洒6页，道尽了数不尽的处世哲学。</w:t>
            </w:r>
          </w:p>
          <w:p w14:paraId="6BD27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14岁，懵懂到成熟的时光里，感恩有书籍陪伴，书籍里面的丰富的人物、辩证的观点、禅思的意境，无时无刻不在填满和治愈孩子对这个世界的未知。</w:t>
            </w:r>
          </w:p>
          <w:p w14:paraId="67C2B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祝福孩子，在书籍的智慧里，踏踏实实吸取文字的清澈，完善美好的心灵，于不确定的当下，一笔一划构筑确定的未来。</w:t>
            </w:r>
          </w:p>
        </w:tc>
      </w:tr>
    </w:tbl>
    <w:p w14:paraId="5C7FED94"/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819"/>
      </w:tblGrid>
      <w:tr w14:paraId="1D89BED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restart"/>
            <w:noWrap w:val="0"/>
            <w:vAlign w:val="center"/>
          </w:tcPr>
          <w:p w14:paraId="43AA31FB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2C8F53F4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045357B8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0160C35D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noWrap w:val="0"/>
            <w:vAlign w:val="top"/>
          </w:tcPr>
          <w:p w14:paraId="13F292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 w14:paraId="1510203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>张瀚文</w:t>
            </w:r>
            <w:r>
              <w:rPr>
                <w:rFonts w:hint="eastAsia"/>
              </w:rPr>
              <w:t>同学热爱阅读，初三学业虽紧张，仍能坚持每日课外阅读，习惯良好。课间常手不释卷，涉猎广泛，涵盖文学、历史与科普。课堂上能积极运用阅读积累，表达有深度，思维有见地。同时乐于分享好书，带动同学共读。日常表现突出，具榜样作用，特此推荐。</w:t>
            </w:r>
          </w:p>
          <w:p w14:paraId="23CDB0AB">
            <w:pPr>
              <w:rPr>
                <w:rFonts w:hint="eastAsia"/>
              </w:rPr>
            </w:pPr>
          </w:p>
          <w:p w14:paraId="6F6D58E6">
            <w:pPr>
              <w:rPr>
                <w:rFonts w:hint="eastAsia"/>
              </w:rPr>
            </w:pPr>
          </w:p>
          <w:p w14:paraId="74D8BCDB">
            <w:pPr>
              <w:jc w:val="left"/>
              <w:rPr>
                <w:rFonts w:hint="eastAsia"/>
              </w:rPr>
            </w:pPr>
          </w:p>
          <w:p w14:paraId="7FF39078">
            <w:pPr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 xml:space="preserve">        班主任(签名)：</w:t>
            </w:r>
            <w:r>
              <w:rPr>
                <w:rFonts w:hint="eastAsia"/>
                <w:lang w:val="en-US" w:eastAsia="zh-CN"/>
              </w:rPr>
              <w:t>朱凯欣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lang w:val="en-US" w:eastAsia="zh-CN"/>
              </w:rPr>
              <w:t>2026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</w:rPr>
              <w:t>日</w:t>
            </w:r>
          </w:p>
        </w:tc>
      </w:tr>
      <w:tr w14:paraId="263A5F6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noWrap w:val="0"/>
            <w:vAlign w:val="center"/>
          </w:tcPr>
          <w:p w14:paraId="3A641229">
            <w:pPr>
              <w:spacing w:before="85" w:beforeLines="30" w:after="85" w:afterLines="30"/>
            </w:pPr>
          </w:p>
        </w:tc>
        <w:tc>
          <w:tcPr>
            <w:tcW w:w="8819" w:type="dxa"/>
            <w:noWrap w:val="0"/>
            <w:vAlign w:val="top"/>
          </w:tcPr>
          <w:p w14:paraId="0D7CB3D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（竞赛之星需要学科竞赛教练或指导教师给出相应评语，其他星相不需要）。</w:t>
            </w:r>
          </w:p>
          <w:p w14:paraId="7CDB56AD">
            <w:pPr>
              <w:rPr>
                <w:rFonts w:hint="eastAsia"/>
              </w:rPr>
            </w:pPr>
          </w:p>
          <w:p w14:paraId="2D3753FB">
            <w:pPr>
              <w:rPr>
                <w:rFonts w:hint="eastAsia"/>
              </w:rPr>
            </w:pPr>
          </w:p>
          <w:p w14:paraId="12D6A5FA">
            <w:pPr>
              <w:jc w:val="right"/>
              <w:rPr>
                <w:rFonts w:hint="eastAsia"/>
              </w:rPr>
            </w:pPr>
          </w:p>
          <w:p w14:paraId="5D53FC16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指导教师(签名)：              年   月   日</w:t>
            </w:r>
          </w:p>
        </w:tc>
      </w:tr>
      <w:tr w14:paraId="4476E6D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  <w:jc w:val="center"/>
        </w:trPr>
        <w:tc>
          <w:tcPr>
            <w:tcW w:w="741" w:type="dxa"/>
            <w:noWrap w:val="0"/>
            <w:vAlign w:val="center"/>
          </w:tcPr>
          <w:p w14:paraId="19BF9ACF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05571331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noWrap w:val="0"/>
            <w:vAlign w:val="top"/>
          </w:tcPr>
          <w:p w14:paraId="2284B781">
            <w:pPr>
              <w:spacing w:before="143" w:beforeLines="5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14:paraId="2E98EDC0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1E247E70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791776BF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41C53A6B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76D31256">
            <w:pPr>
              <w:spacing w:before="85" w:beforeLines="30" w:after="57" w:afterLines="20"/>
              <w:ind w:firstLine="126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>学校评审组负责人(签名)：                  年   月   日</w:t>
            </w:r>
          </w:p>
        </w:tc>
      </w:tr>
    </w:tbl>
    <w:p w14:paraId="25EC2EF5">
      <w:pPr>
        <w:rPr>
          <w:rFonts w:hint="eastAsia"/>
        </w:rPr>
      </w:pPr>
    </w:p>
    <w:p w14:paraId="6B8DEA65">
      <w:pPr>
        <w:rPr>
          <w:rFonts w:hint="eastAsia"/>
        </w:rPr>
      </w:pPr>
    </w:p>
    <w:p w14:paraId="5E09C181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 w:ascii="黑体" w:eastAsia="黑体"/>
          <w:b/>
          <w:sz w:val="28"/>
          <w:szCs w:val="28"/>
        </w:rPr>
        <w:t>各类“华附之星”推荐对象先进事迹内容的规定</w:t>
      </w:r>
    </w:p>
    <w:p w14:paraId="6BE9A170">
      <w:pPr>
        <w:ind w:firstLine="435"/>
        <w:rPr>
          <w:rFonts w:hint="eastAsia"/>
        </w:rPr>
      </w:pPr>
      <w:r>
        <w:rPr>
          <w:rFonts w:hint="eastAsia"/>
        </w:rPr>
        <w:t>为了使“华附之星”推荐对象的先进表现更加全面、充实，以便更准确、更全面地评选与宣传“华附之星”，现就各类“华附之星”的主要先进事迹的内容作如下规定，请各年级、学科组、备课组、学生会、学生社团按此规定填写《“华附之星”候选人推荐表》。</w:t>
      </w:r>
    </w:p>
    <w:p w14:paraId="124F6DD5">
      <w:pPr>
        <w:ind w:firstLine="435"/>
        <w:rPr>
          <w:rFonts w:hint="eastAsia"/>
        </w:rPr>
      </w:pPr>
      <w:r>
        <w:rPr>
          <w:rFonts w:hint="eastAsia"/>
        </w:rPr>
        <w:t>1．先进事迹内容字数为500~1000字。</w:t>
      </w:r>
      <w:r>
        <w:rPr>
          <w:rFonts w:hint="eastAsia" w:ascii="仿宋_GB2312" w:eastAsia="仿宋_GB2312"/>
          <w:sz w:val="18"/>
          <w:szCs w:val="18"/>
        </w:rPr>
        <w:t>(在校德育会议之前向学生处提交电子版材料，在评定后，向学生处提交填好的文本材料，通知被评上的学生于第二天课间操时间到学生处照相)。</w:t>
      </w:r>
    </w:p>
    <w:p w14:paraId="440E6C07">
      <w:pPr>
        <w:ind w:firstLine="435"/>
        <w:rPr>
          <w:rFonts w:hint="eastAsia"/>
        </w:rPr>
      </w:pPr>
      <w:r>
        <w:rPr>
          <w:rFonts w:hint="eastAsia"/>
        </w:rPr>
        <w:t>2．各类“华附之星”及其先进事迹必须清晰表达的内容</w:t>
      </w:r>
    </w:p>
    <w:tbl>
      <w:tblPr>
        <w:tblStyle w:val="7"/>
        <w:tblW w:w="0" w:type="auto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035"/>
      </w:tblGrid>
      <w:tr w14:paraId="6E6B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top"/>
          </w:tcPr>
          <w:p w14:paraId="0C200655">
            <w:pPr>
              <w:jc w:val="center"/>
              <w:rPr>
                <w:rFonts w:hint="eastAsia" w:ascii="幼圆" w:eastAsia="幼圆"/>
                <w:b/>
                <w:szCs w:val="21"/>
              </w:rPr>
            </w:pPr>
            <w:r>
              <w:rPr>
                <w:rFonts w:hint="eastAsia" w:ascii="幼圆" w:eastAsia="幼圆"/>
                <w:b/>
                <w:szCs w:val="21"/>
              </w:rPr>
              <w:t>星相</w:t>
            </w:r>
          </w:p>
        </w:tc>
        <w:tc>
          <w:tcPr>
            <w:tcW w:w="7035" w:type="dxa"/>
            <w:noWrap w:val="0"/>
            <w:vAlign w:val="top"/>
          </w:tcPr>
          <w:p w14:paraId="4906BFDE">
            <w:pPr>
              <w:jc w:val="center"/>
              <w:rPr>
                <w:rFonts w:hint="eastAsia" w:ascii="幼圆" w:eastAsia="幼圆"/>
                <w:b/>
              </w:rPr>
            </w:pPr>
            <w:r>
              <w:rPr>
                <w:rFonts w:hint="eastAsia" w:ascii="幼圆" w:eastAsia="幼圆"/>
                <w:b/>
              </w:rPr>
              <w:t>先进事迹必须清晰表达的内容</w:t>
            </w:r>
          </w:p>
        </w:tc>
      </w:tr>
      <w:tr w14:paraId="6330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 w14:paraId="6831417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</w:t>
            </w:r>
          </w:p>
          <w:p w14:paraId="58179A9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2E3ABBD8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社会工作任职情况；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对做社会工作的认识、态度；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对工作的付出、努力，必要时含具体情节；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工作成绩、效果(数据、评语)；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适当谈在思想、道德、学习、体锻、为人处世等方面的优秀品质表现。</w:t>
            </w:r>
          </w:p>
        </w:tc>
      </w:tr>
      <w:tr w14:paraId="7FC3C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 w14:paraId="5CE9402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学习</w:t>
            </w:r>
          </w:p>
          <w:p w14:paraId="7EEEE89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5B84662A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任职情况；②对学习的认识、态度；③勤奋学习、优良学习习惯与科学学习的表现，或学习组织、学风建设方面贡献；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学习成效(优秀表现或进步表现数据)，或学科竞赛方面的业绩；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适当谈在思想、道德、工作、读书、竞赛、体锻等方面的优秀品质表现。</w:t>
            </w:r>
          </w:p>
        </w:tc>
      </w:tr>
      <w:tr w14:paraId="06FE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 w14:paraId="44E35DD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竞赛</w:t>
            </w:r>
          </w:p>
          <w:p w14:paraId="2C1B895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73BB5FEA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任职情况；②对学习的认识、态度；③勤奋学习、优良学习习惯与科学学习的表现，或学习组织、学风建设方面贡献；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学科竞赛与科技创新活动方面的业绩；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适当谈在思想、道德、工作、读书、竞赛、体锻等方面的优秀品质表现。</w:t>
            </w:r>
          </w:p>
        </w:tc>
      </w:tr>
      <w:tr w14:paraId="3009D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 w14:paraId="5CA47AA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科技</w:t>
            </w:r>
          </w:p>
          <w:p w14:paraId="5CE1B47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5D18DE46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任职情况；②对特长学科学习的认识、态度；③勤奋与思考、钻研及创新方面的表现；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科技创新比赛方面的成绩(具体的获奖情况)；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必要时，适当谈在思想、道德、学习、工作等方面的优秀品质表现。</w:t>
            </w:r>
          </w:p>
        </w:tc>
      </w:tr>
      <w:tr w14:paraId="6C688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 w14:paraId="155DAC3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读书</w:t>
            </w:r>
          </w:p>
          <w:p w14:paraId="03CA622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60DDD800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对读书的认识、态度；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所读书的数量及代表性书籍名及作者，以及推动、组织、帮助班级同学读书的表现；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读书收获：从什么书中获得什么知识、启迪、能力，更新了什么观念，获得了什么情感升华等；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读书写文章获奖情况(或其他与读书相关的获奖情况)，或语文成绩；⑥必要时，适当谈在思想、道德、学习、工作等方面的优秀品质表现。</w:t>
            </w:r>
          </w:p>
        </w:tc>
      </w:tr>
      <w:tr w14:paraId="0B1F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 w14:paraId="0A63B08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服务</w:t>
            </w:r>
          </w:p>
          <w:p w14:paraId="1AD8AC6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3A6AA2B1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所负责的社会志愿服务工作及相关任职情况；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对做志愿服务工作的认识、态度；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对志愿服务工作的付出、努力，必要时含具体情节；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服务工作成绩、效果(数据、评语)；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在班、级、校的其他社会工作的表现与成绩；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6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⑥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适当谈在思想、道德、学习、工作、助人等方面的优秀品质表现。</w:t>
            </w:r>
          </w:p>
        </w:tc>
      </w:tr>
      <w:tr w14:paraId="1B43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 w14:paraId="2C18A19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劳动</w:t>
            </w:r>
          </w:p>
          <w:p w14:paraId="39037BBB">
            <w:pPr>
              <w:jc w:val="center"/>
              <w:rPr>
                <w:rFonts w:hint="eastAsia"/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11C2BC35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对做劳动的认识、态度；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对校内外各种劳动类活动的付出、努力，必要时含具体情节；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劳动活动的表现与效果(数据、评语)；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在班、级、校的其他社会工作的表现与成绩；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6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⑥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适当谈在思想、道德、学习、工作、助人等方面的优秀品质表现。</w:t>
            </w:r>
          </w:p>
        </w:tc>
      </w:tr>
      <w:tr w14:paraId="6242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top"/>
          </w:tcPr>
          <w:p w14:paraId="69B2C2E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全面</w:t>
            </w:r>
          </w:p>
          <w:p w14:paraId="3CF3EB8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发展</w:t>
            </w:r>
          </w:p>
          <w:p w14:paraId="25337AA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  <w:noWrap w:val="0"/>
            <w:vAlign w:val="top"/>
          </w:tcPr>
          <w:p w14:paraId="079342D9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思想觉悟，对人、对工作、对学习的态度与优秀品质(主观认识)；③客观表现：在思想、品行、工作、学业发展、体育(或艺术)等方面的优秀表现，必要时含具体情节；④在各方面获得的成绩，班以上级别的获奖情况；⑤其他优秀表现。</w:t>
            </w:r>
          </w:p>
        </w:tc>
      </w:tr>
      <w:tr w14:paraId="5461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top"/>
          </w:tcPr>
          <w:p w14:paraId="4FC84BC3">
            <w:pPr>
              <w:rPr>
                <w:rFonts w:hint="eastAsia"/>
                <w:szCs w:val="21"/>
              </w:rPr>
            </w:pPr>
          </w:p>
        </w:tc>
        <w:tc>
          <w:tcPr>
            <w:tcW w:w="7035" w:type="dxa"/>
            <w:noWrap w:val="0"/>
            <w:vAlign w:val="top"/>
          </w:tcPr>
          <w:p w14:paraId="7577CF55">
            <w:pPr>
              <w:rPr>
                <w:sz w:val="18"/>
                <w:szCs w:val="18"/>
              </w:rPr>
            </w:pPr>
          </w:p>
        </w:tc>
      </w:tr>
    </w:tbl>
    <w:p w14:paraId="0BCAF026">
      <w:pPr>
        <w:rPr>
          <w:rFonts w:hint="eastAsia"/>
        </w:rPr>
      </w:pPr>
      <w:r>
        <w:rPr>
          <w:rFonts w:hint="eastAsia"/>
        </w:rPr>
        <w:t xml:space="preserve">                                               学生处  2019年10月</w:t>
      </w:r>
    </w:p>
    <w:p w14:paraId="5A958BD1">
      <w:pPr>
        <w:jc w:val="center"/>
        <w:rPr>
          <w:rFonts w:hint="eastAsia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DA403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4387"/>
    <w:rsid w:val="000D0B1E"/>
    <w:rsid w:val="00411C40"/>
    <w:rsid w:val="0059249E"/>
    <w:rsid w:val="005F143B"/>
    <w:rsid w:val="00704144"/>
    <w:rsid w:val="00752203"/>
    <w:rsid w:val="007C3625"/>
    <w:rsid w:val="007E2C48"/>
    <w:rsid w:val="008C0FDB"/>
    <w:rsid w:val="0091207C"/>
    <w:rsid w:val="00923EAF"/>
    <w:rsid w:val="0093257F"/>
    <w:rsid w:val="00AA2351"/>
    <w:rsid w:val="00B503D0"/>
    <w:rsid w:val="00B7141C"/>
    <w:rsid w:val="00BB0322"/>
    <w:rsid w:val="00C87D9F"/>
    <w:rsid w:val="00DE25C7"/>
    <w:rsid w:val="00E10F09"/>
    <w:rsid w:val="00EC2D0C"/>
    <w:rsid w:val="00FC73DA"/>
    <w:rsid w:val="00FF3837"/>
    <w:rsid w:val="0D704147"/>
    <w:rsid w:val="17004D08"/>
    <w:rsid w:val="1DCF386C"/>
    <w:rsid w:val="1E843231"/>
    <w:rsid w:val="1F90167A"/>
    <w:rsid w:val="3E1B622E"/>
    <w:rsid w:val="436772D4"/>
    <w:rsid w:val="47B023B6"/>
    <w:rsid w:val="505D66F0"/>
    <w:rsid w:val="52346776"/>
    <w:rsid w:val="529F0F39"/>
    <w:rsid w:val="5D261A8F"/>
    <w:rsid w:val="62FC765F"/>
    <w:rsid w:val="63105731"/>
    <w:rsid w:val="638F21A9"/>
    <w:rsid w:val="678F6035"/>
    <w:rsid w:val="695331A3"/>
    <w:rsid w:val="6C3C4107"/>
    <w:rsid w:val="6F621029"/>
    <w:rsid w:val="71F13391"/>
    <w:rsid w:val="7C4102D5"/>
    <w:rsid w:val="7C621093"/>
    <w:rsid w:val="BE09FB4D"/>
    <w:rsid w:val="DB7DD4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0"/>
    <w:rPr>
      <w:color w:val="CC0000"/>
    </w:rPr>
  </w:style>
  <w:style w:type="character" w:styleId="11">
    <w:name w:val="HTML Typewriter"/>
    <w:qFormat/>
    <w:uiPriority w:val="0"/>
    <w:rPr>
      <w:rFonts w:hint="default" w:ascii="Courier New" w:hAnsi="Courier New" w:eastAsia="宋体" w:cs="Courier New"/>
      <w:sz w:val="18"/>
      <w:szCs w:val="18"/>
    </w:rPr>
  </w:style>
  <w:style w:type="character" w:styleId="12">
    <w:name w:val="Hyperlink"/>
    <w:qFormat/>
    <w:uiPriority w:val="0"/>
    <w:rPr>
      <w:color w:val="261CDC"/>
      <w:u w:val="single"/>
    </w:rPr>
  </w:style>
  <w:style w:type="paragraph" w:customStyle="1" w:styleId="13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4">
    <w:name w:val="0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Body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zh-TW" w:eastAsia="zh-TW" w:bidi="ar-SA"/>
    </w:r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3</Pages>
  <Words>2364</Words>
  <Characters>2380</Characters>
  <Lines>20</Lines>
  <Paragraphs>5</Paragraphs>
  <TotalTime>12</TotalTime>
  <ScaleCrop>false</ScaleCrop>
  <LinksUpToDate>false</LinksUpToDate>
  <CharactersWithSpaces>2505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2015-11-30T23:55:00Z</dcterms:created>
  <dc:creator>lenovo</dc:creator>
  <cp:lastModifiedBy>zzz</cp:lastModifiedBy>
  <dcterms:modified xsi:type="dcterms:W3CDTF">2026-04-27T03:43:14Z</dcterms:modified>
  <dc:title>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268B408CBB0144C6BD6D490884AB19C1_13</vt:lpwstr>
  </property>
  <property fmtid="{D5CDD505-2E9C-101B-9397-08002B2CF9AE}" pid="4" name="KSOTemplateDocerSaveRecord">
    <vt:lpwstr>eyJoZGlkIjoiMzEwNTM5NzYwMDRjMzkwZTVkZjY2ODkwMGIxNGU0OTUiLCJ1c2VySWQiOiIxMDMzMTMxNzU4In0=</vt:lpwstr>
  </property>
</Properties>
</file>